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6966C143" w14:textId="71760C5D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B7D0F" w:rsidRPr="001B7D0F">
        <w:rPr>
          <w:b/>
        </w:rPr>
        <w:tab/>
      </w:r>
      <w:r w:rsidRPr="001B7D0F">
        <w:rPr>
          <w:b/>
        </w:rPr>
        <w:t>:</w:t>
      </w:r>
    </w:p>
    <w:p w14:paraId="5B59AABB" w14:textId="5085710D" w:rsidR="00E420C8" w:rsidRPr="001B7D0F" w:rsidRDefault="00E420C8" w:rsidP="00E420C8">
      <w:pPr>
        <w:pStyle w:val="GvdeMetni"/>
        <w:ind w:left="270" w:right="879"/>
        <w:rPr>
          <w:b/>
        </w:rPr>
      </w:pPr>
      <w:r>
        <w:rPr>
          <w:b/>
        </w:rPr>
        <w:t>Öğretmen Adayının İsmi</w:t>
      </w:r>
      <w:r>
        <w:rPr>
          <w:b/>
        </w:rPr>
        <w:tab/>
        <w:t>:</w:t>
      </w:r>
    </w:p>
    <w:p w14:paraId="2E36B866" w14:textId="77777777" w:rsidR="00E420C8" w:rsidRDefault="00E420C8" w:rsidP="00E420C8">
      <w:pPr>
        <w:rPr>
          <w:b/>
          <w:bCs/>
          <w:sz w:val="24"/>
          <w:szCs w:val="24"/>
        </w:rPr>
      </w:pPr>
    </w:p>
    <w:p w14:paraId="1325DB9C" w14:textId="2A4EDB10" w:rsidR="00E420C8" w:rsidRPr="004268EE" w:rsidRDefault="00E420C8" w:rsidP="00E420C8">
      <w:pPr>
        <w:ind w:left="180"/>
        <w:rPr>
          <w:b/>
          <w:bCs/>
          <w:sz w:val="24"/>
          <w:szCs w:val="24"/>
        </w:rPr>
      </w:pPr>
      <w:r w:rsidRPr="004268EE">
        <w:rPr>
          <w:b/>
          <w:bCs/>
          <w:sz w:val="24"/>
          <w:szCs w:val="24"/>
        </w:rPr>
        <w:t>İÇERİK:</w:t>
      </w:r>
    </w:p>
    <w:p w14:paraId="2E6699DC" w14:textId="77777777" w:rsidR="00E420C8" w:rsidRPr="004268EE" w:rsidRDefault="00E420C8" w:rsidP="00E420C8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  <w:bCs/>
          <w:sz w:val="24"/>
          <w:szCs w:val="24"/>
        </w:rPr>
      </w:pPr>
      <w:r w:rsidRPr="004268EE">
        <w:rPr>
          <w:b/>
          <w:bCs/>
          <w:sz w:val="24"/>
          <w:szCs w:val="24"/>
        </w:rPr>
        <w:t>Fiziki Gözlem</w:t>
      </w:r>
    </w:p>
    <w:p w14:paraId="31294A84" w14:textId="77777777" w:rsidR="00E420C8" w:rsidRPr="004268EE" w:rsidRDefault="00E420C8" w:rsidP="00E420C8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  <w:bCs/>
          <w:sz w:val="24"/>
          <w:szCs w:val="24"/>
        </w:rPr>
      </w:pPr>
      <w:r w:rsidRPr="004268EE">
        <w:rPr>
          <w:b/>
          <w:bCs/>
          <w:sz w:val="24"/>
          <w:szCs w:val="24"/>
        </w:rPr>
        <w:t>Öğrenciler hakkında genel bilgi</w:t>
      </w:r>
    </w:p>
    <w:p w14:paraId="181C6945" w14:textId="77777777" w:rsidR="00E420C8" w:rsidRPr="004268EE" w:rsidRDefault="00E420C8" w:rsidP="00E420C8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  <w:bCs/>
          <w:sz w:val="24"/>
          <w:szCs w:val="24"/>
        </w:rPr>
      </w:pPr>
      <w:r w:rsidRPr="004268EE">
        <w:rPr>
          <w:b/>
          <w:bCs/>
          <w:sz w:val="24"/>
          <w:szCs w:val="24"/>
        </w:rPr>
        <w:t>BEP</w:t>
      </w:r>
    </w:p>
    <w:p w14:paraId="14FF4234" w14:textId="77777777" w:rsidR="00E420C8" w:rsidRPr="004268EE" w:rsidRDefault="00E420C8" w:rsidP="00E420C8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  <w:bCs/>
          <w:sz w:val="24"/>
          <w:szCs w:val="24"/>
        </w:rPr>
      </w:pPr>
      <w:r w:rsidRPr="004268EE">
        <w:rPr>
          <w:b/>
          <w:bCs/>
          <w:sz w:val="24"/>
          <w:szCs w:val="24"/>
        </w:rPr>
        <w:t xml:space="preserve">Öğretim Yöntemleri </w:t>
      </w:r>
    </w:p>
    <w:p w14:paraId="1F9B78F8" w14:textId="77777777" w:rsidR="00E420C8" w:rsidRPr="004268EE" w:rsidRDefault="00E420C8" w:rsidP="00E420C8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  <w:bCs/>
          <w:sz w:val="24"/>
          <w:szCs w:val="24"/>
        </w:rPr>
      </w:pPr>
      <w:r w:rsidRPr="004268EE">
        <w:rPr>
          <w:b/>
          <w:bCs/>
          <w:sz w:val="24"/>
          <w:szCs w:val="24"/>
        </w:rPr>
        <w:t xml:space="preserve">Öğretim Materyalleri </w:t>
      </w:r>
    </w:p>
    <w:p w14:paraId="2A7C7ECA" w14:textId="77777777" w:rsidR="00E420C8" w:rsidRPr="004268EE" w:rsidRDefault="00E420C8" w:rsidP="00E420C8">
      <w:pPr>
        <w:rPr>
          <w:b/>
          <w:bCs/>
          <w:sz w:val="24"/>
          <w:szCs w:val="24"/>
        </w:rPr>
      </w:pPr>
    </w:p>
    <w:p w14:paraId="0518C3CF" w14:textId="77777777" w:rsidR="00E420C8" w:rsidRPr="004268EE" w:rsidRDefault="00E420C8" w:rsidP="00E420C8">
      <w:pPr>
        <w:ind w:left="180" w:right="630"/>
        <w:jc w:val="both"/>
        <w:rPr>
          <w:b/>
          <w:bCs/>
          <w:sz w:val="24"/>
          <w:szCs w:val="24"/>
        </w:rPr>
      </w:pPr>
      <w:r w:rsidRPr="004268EE">
        <w:rPr>
          <w:b/>
          <w:bCs/>
          <w:sz w:val="24"/>
          <w:szCs w:val="24"/>
        </w:rPr>
        <w:t xml:space="preserve">GÖZLEM RAPORU: </w:t>
      </w:r>
      <w:r w:rsidRPr="004268EE">
        <w:rPr>
          <w:i/>
          <w:iCs/>
          <w:sz w:val="24"/>
          <w:szCs w:val="24"/>
        </w:rPr>
        <w:t xml:space="preserve">Gözlem raporu, sınıftaki tüm öğrencileri kapsayacak şekilde yazılacaktır. Doğrudan gözlem yapamadığınız konularda sınıf öğretmeninden bilgi alabilirsiniz. Öğrenciler hakkında genel bilgileri, öğretmen görüşmesi ve gözlem yoluyla edinebilirsiniz. Öğretmen </w:t>
      </w:r>
      <w:r w:rsidRPr="00D94BEB">
        <w:rPr>
          <w:i/>
          <w:iCs/>
          <w:sz w:val="24"/>
          <w:szCs w:val="24"/>
        </w:rPr>
        <w:t>g</w:t>
      </w:r>
      <w:r w:rsidRPr="004268EE">
        <w:rPr>
          <w:i/>
          <w:iCs/>
          <w:sz w:val="24"/>
          <w:szCs w:val="24"/>
        </w:rPr>
        <w:t xml:space="preserve">örüşmesinde sorabileceğiniz örnek sorular tabloda yer almaktadır. Bulunduğunuz sınıftaki öğrencilerin gereksinimine göre soruları azaltabilir veya çeşitlendirebilirsiniz. Yapacağınız gözlemler sonucunda öğrencilerin değerlendirilmesine ilişkin ön bilgi edinmeniz amaçlanmaktadır. Gözlem raporunuzun en az 2 </w:t>
      </w:r>
      <w:r w:rsidRPr="004268EE">
        <w:rPr>
          <w:i/>
          <w:iCs/>
          <w:sz w:val="24"/>
          <w:szCs w:val="24"/>
          <w:u w:val="single"/>
        </w:rPr>
        <w:t>en fazla</w:t>
      </w:r>
      <w:r w:rsidRPr="004268EE">
        <w:rPr>
          <w:i/>
          <w:iCs/>
          <w:sz w:val="24"/>
          <w:szCs w:val="24"/>
        </w:rPr>
        <w:t xml:space="preserve"> 5 sayfa olarak hazırlanması gerekmektedir.</w:t>
      </w:r>
      <w:r w:rsidRPr="004268EE">
        <w:rPr>
          <w:b/>
          <w:bCs/>
          <w:sz w:val="24"/>
          <w:szCs w:val="24"/>
        </w:rPr>
        <w:t xml:space="preserve"> </w:t>
      </w:r>
    </w:p>
    <w:p w14:paraId="221C870F" w14:textId="77777777" w:rsidR="00E420C8" w:rsidRPr="004268EE" w:rsidRDefault="00E420C8" w:rsidP="00E420C8">
      <w:pPr>
        <w:rPr>
          <w:b/>
          <w:bCs/>
          <w:sz w:val="24"/>
          <w:szCs w:val="24"/>
        </w:rPr>
      </w:pP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E420C8" w:rsidRPr="004268EE" w14:paraId="3DC58348" w14:textId="77777777" w:rsidTr="002F41B6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2064" w14:textId="77777777" w:rsidR="00E420C8" w:rsidRPr="004268EE" w:rsidRDefault="00E420C8" w:rsidP="0034348A">
            <w:pPr>
              <w:rPr>
                <w:b/>
                <w:bCs/>
                <w:sz w:val="24"/>
                <w:szCs w:val="24"/>
              </w:rPr>
            </w:pPr>
            <w:r w:rsidRPr="004268EE">
              <w:rPr>
                <w:b/>
                <w:bCs/>
                <w:sz w:val="24"/>
                <w:szCs w:val="24"/>
              </w:rPr>
              <w:t>İÇERİK</w:t>
            </w:r>
          </w:p>
        </w:tc>
      </w:tr>
      <w:tr w:rsidR="00E420C8" w:rsidRPr="004268EE" w14:paraId="01537681" w14:textId="77777777" w:rsidTr="002F41B6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2AA9" w14:textId="77777777" w:rsidR="00E420C8" w:rsidRPr="004268EE" w:rsidRDefault="00E420C8" w:rsidP="003434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20C8" w:rsidRPr="004268EE" w14:paraId="601FF5B6" w14:textId="77777777" w:rsidTr="002F41B6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F5EC" w14:textId="77777777" w:rsidR="00E420C8" w:rsidRPr="004268EE" w:rsidRDefault="00E420C8" w:rsidP="0034348A">
            <w:pPr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>Öğretmenle Görüşme:</w:t>
            </w:r>
          </w:p>
          <w:p w14:paraId="6BE84E60" w14:textId="77777777" w:rsidR="00E420C8" w:rsidRPr="004268EE" w:rsidRDefault="00E420C8" w:rsidP="00E420C8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>Öğrencilerin davranış özellikleri hakkında bilgi verebilir misiniz?</w:t>
            </w:r>
          </w:p>
          <w:p w14:paraId="4A13B6FB" w14:textId="77777777" w:rsidR="00E420C8" w:rsidRPr="004268EE" w:rsidRDefault="00E420C8" w:rsidP="00E420C8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>Öğrencilerin öğrenmeye hazır bulunuşlukları hakkında bilgi verebilir misiniz?</w:t>
            </w:r>
          </w:p>
          <w:p w14:paraId="715F89A1" w14:textId="77777777" w:rsidR="00E420C8" w:rsidRPr="004268EE" w:rsidRDefault="00E420C8" w:rsidP="00E420C8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>Değerlendirme süreçleri hakkında bilgi verebilir misiniz?</w:t>
            </w:r>
          </w:p>
          <w:p w14:paraId="792FEC82" w14:textId="77777777" w:rsidR="00E420C8" w:rsidRPr="004268EE" w:rsidRDefault="00E420C8" w:rsidP="00E420C8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>BEP hazırlama süreci hakkında bilgi verebilir misiniz?</w:t>
            </w:r>
          </w:p>
          <w:p w14:paraId="3E911D5B" w14:textId="77777777" w:rsidR="00E420C8" w:rsidRPr="004268EE" w:rsidRDefault="00E420C8" w:rsidP="00E420C8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 xml:space="preserve">Sınıftaki her bir öğrenci ile çalışma yaparken (değerlendirme, geçiş öğretim, </w:t>
            </w:r>
            <w:proofErr w:type="spellStart"/>
            <w:r w:rsidRPr="004268EE">
              <w:rPr>
                <w:i/>
                <w:sz w:val="24"/>
                <w:szCs w:val="24"/>
              </w:rPr>
              <w:t>vs</w:t>
            </w:r>
            <w:proofErr w:type="spellEnd"/>
            <w:r w:rsidRPr="004268EE">
              <w:rPr>
                <w:i/>
                <w:sz w:val="24"/>
                <w:szCs w:val="24"/>
              </w:rPr>
              <w:t>) nelere dikkat etmemizi önerirsiniz?</w:t>
            </w:r>
          </w:p>
        </w:tc>
      </w:tr>
      <w:tr w:rsidR="00E420C8" w:rsidRPr="004268EE" w14:paraId="1228BBE3" w14:textId="77777777" w:rsidTr="002F41B6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3629" w14:textId="77777777" w:rsidR="00E420C8" w:rsidRPr="004268EE" w:rsidRDefault="00E420C8" w:rsidP="0034348A">
            <w:pPr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 xml:space="preserve">Okul ve sınıfların fiziki özelliklerinin incelenmesi; </w:t>
            </w:r>
          </w:p>
          <w:p w14:paraId="4C84A413" w14:textId="77777777" w:rsidR="00E420C8" w:rsidRPr="004268EE" w:rsidRDefault="00E420C8" w:rsidP="00E420C8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Sınıftaki öğrenci sayısı</w:t>
            </w:r>
          </w:p>
          <w:p w14:paraId="17975D4C" w14:textId="77777777" w:rsidR="00E420C8" w:rsidRPr="004268EE" w:rsidRDefault="00E420C8" w:rsidP="00E420C8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Öğrencilerin tanı ve yaş bilgileri</w:t>
            </w:r>
          </w:p>
          <w:p w14:paraId="24E2F1C5" w14:textId="77777777" w:rsidR="00E420C8" w:rsidRPr="004268EE" w:rsidRDefault="00E420C8" w:rsidP="00E420C8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 xml:space="preserve">Öğrencilerin genel özellikleri (Dil-İletişim-Fiziksel-Bilişsel) </w:t>
            </w:r>
          </w:p>
          <w:p w14:paraId="3161DF25" w14:textId="77777777" w:rsidR="00E420C8" w:rsidRPr="004268EE" w:rsidRDefault="00E420C8" w:rsidP="00E420C8">
            <w:pPr>
              <w:widowControl/>
              <w:numPr>
                <w:ilvl w:val="0"/>
                <w:numId w:val="12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 xml:space="preserve">Sınıfın fiziksel özellikleri ve uygunluğunun değerlendirilmesi </w:t>
            </w:r>
          </w:p>
          <w:p w14:paraId="12BA5A59" w14:textId="77777777" w:rsidR="00E420C8" w:rsidRPr="004268EE" w:rsidRDefault="00E420C8" w:rsidP="0034348A">
            <w:pPr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Sınıfın fiziksel özellikleri hakkında sizin görüş ve önerileriniz nedir?</w:t>
            </w:r>
          </w:p>
        </w:tc>
      </w:tr>
      <w:tr w:rsidR="00E420C8" w:rsidRPr="004268EE" w14:paraId="056D14F2" w14:textId="77777777" w:rsidTr="002F41B6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A5BE" w14:textId="77777777" w:rsidR="00E420C8" w:rsidRPr="004268EE" w:rsidRDefault="00E420C8" w:rsidP="0034348A">
            <w:pPr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>Bireyselleştirilmiş Eğitim Programlarının incelenmesi;</w:t>
            </w:r>
          </w:p>
          <w:p w14:paraId="432F3F4B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Bireyselleştirilmiş Eğitim Programlarının incelenmesi;</w:t>
            </w:r>
          </w:p>
          <w:p w14:paraId="069BEEDA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Beceri alanlarına uygun olarak kontrol listeleri hazırlanmış mı?</w:t>
            </w:r>
          </w:p>
          <w:p w14:paraId="2726C311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Hangi beceri alanlarına ilişkin kontrol listeleri hazırlanmış?</w:t>
            </w:r>
          </w:p>
          <w:p w14:paraId="15161A8D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lastRenderedPageBreak/>
              <w:t>Öğrenciler bireysel olarak değerlendirilmiş mi? Değerlendirme ne şekilde yapılmış ve ne kadar sürmüş?</w:t>
            </w:r>
          </w:p>
          <w:p w14:paraId="0C054F9E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Öğrencilerin performans düzeyleri belirlenmiş mi?</w:t>
            </w:r>
          </w:p>
          <w:p w14:paraId="42CC234F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Öğrencilerin gereksinimleri belirlenmiş mi?</w:t>
            </w:r>
          </w:p>
          <w:p w14:paraId="2C736F68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 xml:space="preserve">Amaçlar, performans düzeyi ve gereksinimleri dikkate alınarak yazılmış mı? </w:t>
            </w:r>
          </w:p>
          <w:p w14:paraId="6385BD39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Öğretim yöntemi ve materyaller amaçlara ve öğrencinin düzeyine uygun olarak belirlenmiş mi? Siz olsanız farklı materyal ve yöntemler kullanmayı düşünür müsünüz?</w:t>
            </w:r>
          </w:p>
          <w:p w14:paraId="1CB928BF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Geçiş planı hazırlanmış mı? Sizce geçiş planında yer alacak amaçlar neler olabilir?</w:t>
            </w:r>
          </w:p>
          <w:p w14:paraId="065CF697" w14:textId="77777777" w:rsidR="00E420C8" w:rsidRPr="004268EE" w:rsidRDefault="00E420C8" w:rsidP="00E420C8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Ders Bireyselleştirilmiş Eğitim Programındaki amaçlar ve belirlenen tarihler doğrultusunda işleniyor mu?</w:t>
            </w:r>
          </w:p>
          <w:p w14:paraId="376CB21B" w14:textId="77777777" w:rsidR="00E420C8" w:rsidRPr="004268EE" w:rsidRDefault="00E420C8" w:rsidP="0034348A">
            <w:pPr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Siz amaçların öğrencinin gereksinimleriyle örtüştüğünü düşünüyor musunuz?</w:t>
            </w:r>
          </w:p>
          <w:p w14:paraId="5FF998F0" w14:textId="77777777" w:rsidR="00E420C8" w:rsidRPr="004268EE" w:rsidRDefault="00E420C8" w:rsidP="0034348A">
            <w:pPr>
              <w:rPr>
                <w:i/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Öğrenci için hazırlanan BEP hakkında sizin görüş ve önerileriniz nedir?</w:t>
            </w:r>
          </w:p>
        </w:tc>
      </w:tr>
      <w:tr w:rsidR="00E420C8" w:rsidRPr="004268EE" w14:paraId="5DD2DED4" w14:textId="77777777" w:rsidTr="002F41B6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2EA7" w14:textId="77777777" w:rsidR="00E420C8" w:rsidRPr="004268EE" w:rsidRDefault="00E420C8" w:rsidP="0034348A">
            <w:pPr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lastRenderedPageBreak/>
              <w:t>Öğretim yöntemlerinin incelenmesi;</w:t>
            </w:r>
          </w:p>
          <w:p w14:paraId="750F92FC" w14:textId="77777777" w:rsidR="00E420C8" w:rsidRPr="004268EE" w:rsidRDefault="00E420C8" w:rsidP="00E420C8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Öğretmenin yeni bir bilgi/beceriyi öğretmeden önce sınıfı hazırlamak için sergilediği davranışlar nelerdir?</w:t>
            </w:r>
          </w:p>
          <w:p w14:paraId="7186B0F9" w14:textId="77777777" w:rsidR="00E420C8" w:rsidRPr="004268EE" w:rsidRDefault="00E420C8" w:rsidP="00E420C8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Öğretmenin yeni bilgi/beceriyi öğretirken kullandığı teknik (sunum, gösterim, drama, beyin fırtınası vb.) ya da yöntemler (yanlışsız öğretim, doğrudan öğretim vb.) nelerdir?</w:t>
            </w:r>
          </w:p>
          <w:p w14:paraId="57404228" w14:textId="77777777" w:rsidR="00E420C8" w:rsidRPr="004268EE" w:rsidRDefault="00E420C8" w:rsidP="00E420C8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Öğretmen öğretim sırasında bir materyal kullanıyorsa öğrencilere bu materyali incelemek için yeterince pratik yapma fırsatı veriyor mu?</w:t>
            </w:r>
          </w:p>
          <w:p w14:paraId="5736E28E" w14:textId="77777777" w:rsidR="00E420C8" w:rsidRPr="004268EE" w:rsidRDefault="00E420C8" w:rsidP="00E420C8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Öğretim sırasında öğrenciler hatalı tepkiler verdiğinde öğretmenlerin sergilediği tepkiler ve öğrencilere sunduğu geribildirimler nelerdir?</w:t>
            </w:r>
          </w:p>
          <w:p w14:paraId="6F9E3C3F" w14:textId="77777777" w:rsidR="00E420C8" w:rsidRPr="004268EE" w:rsidRDefault="00E420C8" w:rsidP="00E420C8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Öğretim sırasında öğrenciler doğru tepkiler verdiğinde öğretmenlerin sergilediği tepkiler ve öğrencilere sunduğu geribildirimler nelerdir?</w:t>
            </w:r>
          </w:p>
          <w:p w14:paraId="247A34D9" w14:textId="77777777" w:rsidR="00E420C8" w:rsidRPr="004268EE" w:rsidRDefault="00E420C8" w:rsidP="00E420C8">
            <w:pPr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 xml:space="preserve">Öğretmenler öğretim sonunda yaptıkları öğretimler ile ilgili ne şekilde değerlendirmeler yapmaktadırlar? </w:t>
            </w:r>
          </w:p>
          <w:p w14:paraId="7F4A3B53" w14:textId="77777777" w:rsidR="00E420C8" w:rsidRPr="004268EE" w:rsidRDefault="00E420C8" w:rsidP="0034348A">
            <w:pPr>
              <w:rPr>
                <w:i/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Öğretim yöntemleri</w:t>
            </w:r>
            <w:r w:rsidRPr="004268EE">
              <w:rPr>
                <w:i/>
                <w:sz w:val="24"/>
                <w:szCs w:val="24"/>
              </w:rPr>
              <w:t xml:space="preserve"> </w:t>
            </w:r>
            <w:r w:rsidRPr="004268EE">
              <w:rPr>
                <w:sz w:val="24"/>
                <w:szCs w:val="24"/>
              </w:rPr>
              <w:t>hakkında sizin görüş ve önerileriniz nedir?</w:t>
            </w:r>
          </w:p>
        </w:tc>
      </w:tr>
      <w:tr w:rsidR="00E420C8" w:rsidRPr="004268EE" w14:paraId="62332774" w14:textId="77777777" w:rsidTr="002F41B6">
        <w:trPr>
          <w:trHeight w:val="2533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58A2" w14:textId="77777777" w:rsidR="00E420C8" w:rsidRPr="004268EE" w:rsidRDefault="00E420C8" w:rsidP="0034348A">
            <w:pPr>
              <w:rPr>
                <w:i/>
                <w:sz w:val="24"/>
                <w:szCs w:val="24"/>
              </w:rPr>
            </w:pPr>
            <w:r w:rsidRPr="004268EE">
              <w:rPr>
                <w:i/>
                <w:sz w:val="24"/>
                <w:szCs w:val="24"/>
              </w:rPr>
              <w:t>Öğretmenlerin öğretim sırasında kullandığı materyallerin incelenmesi;</w:t>
            </w:r>
          </w:p>
          <w:p w14:paraId="17443517" w14:textId="77777777" w:rsidR="00E420C8" w:rsidRPr="004268EE" w:rsidRDefault="00E420C8" w:rsidP="00E420C8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Materyaller, öğretimin amacına uygun mu?</w:t>
            </w:r>
          </w:p>
          <w:p w14:paraId="2EB57F1C" w14:textId="77777777" w:rsidR="00E420C8" w:rsidRPr="004268EE" w:rsidRDefault="00E420C8" w:rsidP="00E420C8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Materyaller öğretim sürecinde kullanılabilecek kadar dayanıklı ve sağlam mı?</w:t>
            </w:r>
          </w:p>
          <w:p w14:paraId="03DA2127" w14:textId="77777777" w:rsidR="00E420C8" w:rsidRPr="004268EE" w:rsidRDefault="00E420C8" w:rsidP="00E420C8">
            <w:pPr>
              <w:widowControl/>
              <w:numPr>
                <w:ilvl w:val="0"/>
                <w:numId w:val="13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Materyaller öğretim akışını bozmadan pratik bir şekilde kullanılabilir özellikte mi?</w:t>
            </w:r>
          </w:p>
          <w:p w14:paraId="62368FAF" w14:textId="77777777" w:rsidR="00E420C8" w:rsidRPr="004268EE" w:rsidRDefault="00E420C8" w:rsidP="0034348A">
            <w:pPr>
              <w:rPr>
                <w:sz w:val="24"/>
                <w:szCs w:val="24"/>
              </w:rPr>
            </w:pPr>
            <w:r w:rsidRPr="004268EE">
              <w:rPr>
                <w:sz w:val="24"/>
                <w:szCs w:val="24"/>
              </w:rPr>
              <w:t>Materyaller</w:t>
            </w:r>
            <w:r w:rsidRPr="004268EE">
              <w:rPr>
                <w:i/>
                <w:sz w:val="24"/>
                <w:szCs w:val="24"/>
              </w:rPr>
              <w:t xml:space="preserve"> </w:t>
            </w:r>
            <w:r w:rsidRPr="004268EE">
              <w:rPr>
                <w:sz w:val="24"/>
                <w:szCs w:val="24"/>
              </w:rPr>
              <w:t>hakkında sizin görüş ve önerileriniz nedir?</w:t>
            </w:r>
          </w:p>
        </w:tc>
      </w:tr>
    </w:tbl>
    <w:p w14:paraId="5F7D8925" w14:textId="77777777" w:rsidR="00E420C8" w:rsidRPr="00D94BEB" w:rsidRDefault="00E420C8" w:rsidP="00E420C8">
      <w:pPr>
        <w:rPr>
          <w:b/>
          <w:bCs/>
          <w:sz w:val="24"/>
          <w:szCs w:val="24"/>
        </w:rPr>
      </w:pPr>
    </w:p>
    <w:sectPr w:rsidR="00E420C8" w:rsidRPr="00D94BEB" w:rsidSect="00533D87">
      <w:headerReference w:type="default" r:id="rId7"/>
      <w:footerReference w:type="default" r:id="rId8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3C00" w14:textId="77777777" w:rsidR="00A3140C" w:rsidRDefault="00A3140C">
      <w:r>
        <w:separator/>
      </w:r>
    </w:p>
  </w:endnote>
  <w:endnote w:type="continuationSeparator" w:id="0">
    <w:p w14:paraId="353B4239" w14:textId="77777777" w:rsidR="00A3140C" w:rsidRDefault="00A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3AFA" w14:textId="77777777" w:rsidR="00A3140C" w:rsidRDefault="00A3140C">
      <w:r>
        <w:separator/>
      </w:r>
    </w:p>
  </w:footnote>
  <w:footnote w:type="continuationSeparator" w:id="0">
    <w:p w14:paraId="08F162D9" w14:textId="77777777" w:rsidR="00A3140C" w:rsidRDefault="00A3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0F734B36" w14:textId="5B08368A" w:rsidR="00D06CD2" w:rsidRDefault="00D06CD2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6B87E26E" w:rsidR="00015500" w:rsidRDefault="00E420C8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</w:rPr>
            <w:t>GÜZ DÖNEMİ ÖĞRETMEN ADAYI GÖZLEM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513620B6" w:rsidR="00015500" w:rsidRPr="00A376B7" w:rsidRDefault="00D06CD2" w:rsidP="00D06CD2">
          <w:pPr>
            <w:ind w:left="-210"/>
            <w:jc w:val="right"/>
            <w:rPr>
              <w:b/>
              <w:sz w:val="24"/>
              <w:szCs w:val="24"/>
            </w:rPr>
          </w:pPr>
          <w:r w:rsidRPr="00D06CD2">
            <w:rPr>
              <w:b/>
              <w:sz w:val="20"/>
              <w:szCs w:val="20"/>
            </w:rPr>
            <w:t>FR 50625573_0</w:t>
          </w:r>
          <w:r w:rsidRPr="00D06CD2">
            <w:rPr>
              <w:b/>
              <w:sz w:val="20"/>
              <w:szCs w:val="20"/>
            </w:rPr>
            <w:t>31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7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2"/>
  </w:num>
  <w:num w:numId="2" w16cid:durableId="1938051560">
    <w:abstractNumId w:val="13"/>
  </w:num>
  <w:num w:numId="3" w16cid:durableId="17976422">
    <w:abstractNumId w:val="10"/>
  </w:num>
  <w:num w:numId="4" w16cid:durableId="1465079120">
    <w:abstractNumId w:val="11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6"/>
  </w:num>
  <w:num w:numId="8" w16cid:durableId="669257317">
    <w:abstractNumId w:val="7"/>
  </w:num>
  <w:num w:numId="9" w16cid:durableId="245650401">
    <w:abstractNumId w:val="5"/>
  </w:num>
  <w:num w:numId="10" w16cid:durableId="1515876501">
    <w:abstractNumId w:val="1"/>
  </w:num>
  <w:num w:numId="11" w16cid:durableId="592518571">
    <w:abstractNumId w:val="9"/>
  </w:num>
  <w:num w:numId="12" w16cid:durableId="999969171">
    <w:abstractNumId w:val="8"/>
  </w:num>
  <w:num w:numId="13" w16cid:durableId="1031957928">
    <w:abstractNumId w:val="15"/>
  </w:num>
  <w:num w:numId="14" w16cid:durableId="2022777777">
    <w:abstractNumId w:val="3"/>
  </w:num>
  <w:num w:numId="15" w16cid:durableId="1142886277">
    <w:abstractNumId w:val="4"/>
  </w:num>
  <w:num w:numId="16" w16cid:durableId="1567760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C1ABE"/>
    <w:rsid w:val="002F41B6"/>
    <w:rsid w:val="00467E7F"/>
    <w:rsid w:val="004A6A76"/>
    <w:rsid w:val="005328E2"/>
    <w:rsid w:val="00533D87"/>
    <w:rsid w:val="006478F8"/>
    <w:rsid w:val="006E4D6C"/>
    <w:rsid w:val="00713ABB"/>
    <w:rsid w:val="007520AE"/>
    <w:rsid w:val="00814A67"/>
    <w:rsid w:val="008378DE"/>
    <w:rsid w:val="00923439"/>
    <w:rsid w:val="009D5CE9"/>
    <w:rsid w:val="00A3140C"/>
    <w:rsid w:val="00AD419B"/>
    <w:rsid w:val="00B54F3D"/>
    <w:rsid w:val="00B8298B"/>
    <w:rsid w:val="00BE020B"/>
    <w:rsid w:val="00C01128"/>
    <w:rsid w:val="00D06CD2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4</cp:revision>
  <dcterms:created xsi:type="dcterms:W3CDTF">2025-04-21T11:09:00Z</dcterms:created>
  <dcterms:modified xsi:type="dcterms:W3CDTF">2025-04-22T11:25:00Z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